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8832" w14:textId="6930E7ED" w:rsidR="00D52EBA" w:rsidRPr="00A15A78" w:rsidRDefault="006F3349" w:rsidP="003F1DA8">
      <w:pPr>
        <w:pStyle w:val="berschrift1"/>
      </w:pPr>
      <w:r w:rsidRPr="00A15A78">
        <w:t>La estrategia de éxito MEYLE</w:t>
      </w:r>
      <w:r w:rsidR="00721F46">
        <w:t xml:space="preserve"> </w:t>
      </w:r>
      <w:r w:rsidRPr="00A15A78">
        <w:t>HD: En el año de nuestro aniversario, nuevas soluciones para taller respetuosas con el clima</w:t>
      </w:r>
    </w:p>
    <w:p w14:paraId="1C6A01CD" w14:textId="753D01DB" w:rsidR="00785426" w:rsidRPr="00A15A78" w:rsidRDefault="003B4EEA" w:rsidP="0078542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sz w:val="28"/>
          <w:szCs w:val="32"/>
        </w:rPr>
      </w:pPr>
      <w:r w:rsidRPr="00A15A78">
        <w:rPr>
          <w:rFonts w:ascii="Arial" w:hAnsi="Arial"/>
          <w:b/>
          <w:sz w:val="24"/>
        </w:rPr>
        <w:t xml:space="preserve">El especialista en </w:t>
      </w:r>
      <w:r w:rsidR="00110568">
        <w:rPr>
          <w:rFonts w:ascii="Arial" w:hAnsi="Arial"/>
          <w:b/>
          <w:sz w:val="24"/>
        </w:rPr>
        <w:t>recambios</w:t>
      </w:r>
      <w:r w:rsidRPr="00A15A78">
        <w:rPr>
          <w:rFonts w:ascii="Arial" w:hAnsi="Arial"/>
          <w:b/>
          <w:sz w:val="24"/>
        </w:rPr>
        <w:t xml:space="preserve"> MEYLE lleva 20 años demostrando competencia como fabricante y maestría en ingeniería</w:t>
      </w:r>
    </w:p>
    <w:p w14:paraId="64FB1050" w14:textId="11D163F5" w:rsidR="00785426" w:rsidRPr="00A15A78" w:rsidRDefault="00785426" w:rsidP="0078542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A15A78">
        <w:rPr>
          <w:rFonts w:ascii="Arial" w:hAnsi="Arial"/>
          <w:b/>
          <w:sz w:val="24"/>
        </w:rPr>
        <w:t xml:space="preserve">Impulso a la sostenibilidad en el mercado libre </w:t>
      </w:r>
      <w:r w:rsidR="00110568">
        <w:rPr>
          <w:rFonts w:ascii="Arial" w:hAnsi="Arial"/>
          <w:b/>
          <w:sz w:val="24"/>
        </w:rPr>
        <w:t>posventa</w:t>
      </w:r>
      <w:r w:rsidRPr="00A15A78">
        <w:rPr>
          <w:rFonts w:ascii="Arial" w:hAnsi="Arial"/>
          <w:b/>
          <w:sz w:val="24"/>
        </w:rPr>
        <w:t xml:space="preserve"> (</w:t>
      </w:r>
      <w:r w:rsidRPr="00A15A78">
        <w:rPr>
          <w:rFonts w:ascii="Arial" w:hAnsi="Arial"/>
          <w:b/>
          <w:i/>
          <w:iCs/>
          <w:sz w:val="24"/>
        </w:rPr>
        <w:t>Independent Aftermarket</w:t>
      </w:r>
      <w:r w:rsidRPr="00A15A78">
        <w:rPr>
          <w:rFonts w:ascii="Arial" w:hAnsi="Arial"/>
          <w:b/>
          <w:sz w:val="24"/>
        </w:rPr>
        <w:t>: IAM): desde 2022, piezas HD para chasis y dirección con fabricación climáticamente neutra</w:t>
      </w:r>
    </w:p>
    <w:p w14:paraId="12C45D66" w14:textId="55BD6C46" w:rsidR="008C1499" w:rsidRPr="00A15A78" w:rsidRDefault="00BE2D22" w:rsidP="005274FA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A15A78">
        <w:rPr>
          <w:rFonts w:ascii="Arial" w:hAnsi="Arial"/>
          <w:b/>
          <w:sz w:val="24"/>
        </w:rPr>
        <w:t>Ampliación de la cartera de soluciones HD mejoradas técnicamente para vehículos eléctricos e híbridos</w:t>
      </w:r>
    </w:p>
    <w:p w14:paraId="39FC67F3" w14:textId="03C43821" w:rsidR="00377F1D" w:rsidRPr="00A15A78" w:rsidRDefault="006C147D" w:rsidP="00377F1D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bookmarkStart w:id="0" w:name="_Hlk103171249"/>
      <w:r w:rsidRPr="00A15A78">
        <w:rPr>
          <w:rFonts w:ascii="Arial" w:hAnsi="Arial"/>
          <w:b/>
          <w:sz w:val="24"/>
          <w:u w:val="single"/>
        </w:rPr>
        <w:t>Hamburgo, 1</w:t>
      </w:r>
      <w:r w:rsidR="007F4336">
        <w:rPr>
          <w:rFonts w:ascii="Arial" w:hAnsi="Arial"/>
          <w:b/>
          <w:sz w:val="24"/>
          <w:u w:val="single"/>
        </w:rPr>
        <w:t>6</w:t>
      </w:r>
      <w:r w:rsidRPr="00A15A78">
        <w:rPr>
          <w:rFonts w:ascii="Arial" w:hAnsi="Arial"/>
          <w:b/>
          <w:sz w:val="24"/>
          <w:u w:val="single"/>
        </w:rPr>
        <w:t xml:space="preserve"> de junio de 2022.</w:t>
      </w:r>
      <w:r w:rsidRPr="00A15A78">
        <w:rPr>
          <w:rFonts w:ascii="Arial" w:hAnsi="Arial"/>
          <w:b/>
          <w:sz w:val="24"/>
        </w:rPr>
        <w:t xml:space="preserve"> En el año 2002, el especialista alemán en </w:t>
      </w:r>
      <w:r w:rsidR="00110568">
        <w:rPr>
          <w:rFonts w:ascii="Arial" w:hAnsi="Arial"/>
          <w:b/>
          <w:sz w:val="24"/>
        </w:rPr>
        <w:t>recambios</w:t>
      </w:r>
      <w:r w:rsidRPr="00A15A78">
        <w:rPr>
          <w:rFonts w:ascii="Arial" w:hAnsi="Arial"/>
          <w:b/>
          <w:sz w:val="24"/>
        </w:rPr>
        <w:t xml:space="preserve"> presentaba la primera pieza MEYLE</w:t>
      </w:r>
      <w:r w:rsidR="00721F46">
        <w:rPr>
          <w:rFonts w:ascii="Arial" w:hAnsi="Arial"/>
          <w:b/>
          <w:sz w:val="24"/>
        </w:rPr>
        <w:t xml:space="preserve"> </w:t>
      </w:r>
      <w:r w:rsidRPr="00A15A78">
        <w:rPr>
          <w:rFonts w:ascii="Arial" w:hAnsi="Arial"/>
          <w:b/>
          <w:sz w:val="24"/>
        </w:rPr>
        <w:t xml:space="preserve">HD optimizada técnicamente. Coincidiendo con el 20 aniversario, la empresa de Hamburgo marca ahora el camino para el futuro de su línea de producto HD: en la Automechanika de septiembre aparecerán novedades para vehículos eléctricos e híbridos. Dentro del </w:t>
      </w:r>
      <w:r w:rsidR="00110568">
        <w:rPr>
          <w:rFonts w:ascii="Arial" w:hAnsi="Arial"/>
          <w:b/>
          <w:sz w:val="24"/>
        </w:rPr>
        <w:t>mercado libre posventa</w:t>
      </w:r>
      <w:r w:rsidRPr="00A15A78">
        <w:rPr>
          <w:rFonts w:ascii="Arial" w:hAnsi="Arial"/>
          <w:b/>
          <w:sz w:val="24"/>
        </w:rPr>
        <w:t>, MEYLE es la primera empresa que produce con neutralidad climática toda una línea de producto para el área chasis y dirección. La campaña publicitaria de aniversario dedicada al buque insignia de la marca deja patentes la promesa, el principio y la capacidad de ingeniería que actúan tras MEYLE</w:t>
      </w:r>
      <w:r w:rsidR="00721F46">
        <w:rPr>
          <w:rFonts w:ascii="Arial" w:hAnsi="Arial"/>
          <w:b/>
          <w:sz w:val="24"/>
        </w:rPr>
        <w:t xml:space="preserve"> </w:t>
      </w:r>
      <w:r w:rsidRPr="00A15A78">
        <w:rPr>
          <w:rFonts w:ascii="Arial" w:hAnsi="Arial"/>
          <w:b/>
          <w:sz w:val="24"/>
        </w:rPr>
        <w:t xml:space="preserve">HD: </w:t>
      </w:r>
      <w:hyperlink r:id="rId9" w:tgtFrame="_blank" w:tooltip="http://www.meyle.com/hd20" w:history="1">
        <w:r w:rsidRPr="00A15A78">
          <w:rPr>
            <w:rStyle w:val="Hyperlink"/>
            <w:sz w:val="24"/>
          </w:rPr>
          <w:t>https://www.meyle.com/hd20</w:t>
        </w:r>
      </w:hyperlink>
      <w:r w:rsidRPr="00A15A78">
        <w:rPr>
          <w:rFonts w:ascii="Arial" w:hAnsi="Arial"/>
          <w:sz w:val="24"/>
        </w:rPr>
        <w:t>.</w:t>
      </w:r>
    </w:p>
    <w:p w14:paraId="6C70C600" w14:textId="77777777" w:rsidR="00D95C94" w:rsidRPr="00A15A78" w:rsidRDefault="00D95C94" w:rsidP="00E2314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68A93" w14:textId="0EE0FCA3" w:rsidR="00DA5F3B" w:rsidRPr="00A15A78" w:rsidRDefault="00EE0BF2" w:rsidP="00C07F10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A15A78">
        <w:rPr>
          <w:rFonts w:ascii="Arial" w:hAnsi="Arial"/>
          <w:sz w:val="24"/>
        </w:rPr>
        <w:t xml:space="preserve">En 2002, MEYLE creaba la línea de producto HD, con la intención de mejorar técnicamente </w:t>
      </w:r>
      <w:r w:rsidR="00110568">
        <w:rPr>
          <w:rFonts w:ascii="Arial" w:hAnsi="Arial"/>
          <w:sz w:val="24"/>
        </w:rPr>
        <w:t>recambios</w:t>
      </w:r>
      <w:r w:rsidRPr="00A15A78">
        <w:rPr>
          <w:rFonts w:ascii="Arial" w:hAnsi="Arial"/>
          <w:sz w:val="24"/>
        </w:rPr>
        <w:t xml:space="preserve"> originales no totalmente maduras y lograr que los ingenieros de la casa las hicieran más fiables, duraderas y sostenibles. </w:t>
      </w:r>
      <w:r w:rsidRPr="00110568">
        <w:rPr>
          <w:rFonts w:ascii="Arial" w:hAnsi="Arial" w:cs="Arial"/>
          <w:sz w:val="24"/>
          <w:szCs w:val="24"/>
        </w:rPr>
        <w:t>Se añadió a ello que</w:t>
      </w:r>
      <w:r w:rsidRPr="00A15A78">
        <w:t xml:space="preserve"> </w:t>
      </w:r>
      <w:r w:rsidRPr="00A15A78">
        <w:rPr>
          <w:rFonts w:ascii="Arial" w:hAnsi="Arial"/>
          <w:sz w:val="24"/>
        </w:rPr>
        <w:t>MEYLE ofreció por primera vez en el mercado cuatro años de garantía (</w:t>
      </w:r>
      <w:hyperlink r:id="rId10" w:history="1">
        <w:r w:rsidR="00785127">
          <w:rPr>
            <w:rStyle w:val="Hyperlink"/>
            <w:rFonts w:ascii="Arial" w:hAnsi="Arial"/>
            <w:sz w:val="24"/>
          </w:rPr>
          <w:t>http://www.meyle.com/guarantee</w:t>
        </w:r>
      </w:hyperlink>
      <w:r w:rsidRPr="00A15A78">
        <w:rPr>
          <w:rStyle w:val="Hyperlink"/>
          <w:rFonts w:ascii="Arial" w:hAnsi="Arial"/>
          <w:sz w:val="24"/>
        </w:rPr>
        <w:t>)</w:t>
      </w:r>
      <w:r w:rsidRPr="00A15A78">
        <w:rPr>
          <w:rFonts w:ascii="Arial" w:hAnsi="Arial"/>
          <w:sz w:val="24"/>
        </w:rPr>
        <w:t xml:space="preserve">, lo cual sigue haciendo hasta hoy. ¡Toda una revolución en el mercado </w:t>
      </w:r>
      <w:r w:rsidR="00110568">
        <w:rPr>
          <w:rFonts w:ascii="Arial" w:hAnsi="Arial"/>
          <w:sz w:val="24"/>
        </w:rPr>
        <w:t>libre</w:t>
      </w:r>
      <w:r w:rsidRPr="00A15A78">
        <w:rPr>
          <w:rFonts w:ascii="Arial" w:hAnsi="Arial"/>
          <w:sz w:val="24"/>
        </w:rPr>
        <w:t xml:space="preserve"> posventa! Desde entonces, clientes y talleres se siguen beneficiando de una cartera HD que no deja de ampliarse. Los repuestos mejorados técnicamente duran más y ahorran tiempo a los talleres y dinero a los clientes finales. </w:t>
      </w:r>
      <w:bookmarkEnd w:id="0"/>
      <w:r w:rsidRPr="00A15A78">
        <w:rPr>
          <w:rFonts w:ascii="Arial" w:hAnsi="Arial"/>
          <w:sz w:val="24"/>
        </w:rPr>
        <w:lastRenderedPageBreak/>
        <w:t xml:space="preserve">En este momento, MEYLE tiene en catálogo más de 1.650 </w:t>
      </w:r>
      <w:r w:rsidR="00110568">
        <w:rPr>
          <w:rFonts w:ascii="Arial" w:hAnsi="Arial"/>
          <w:sz w:val="24"/>
        </w:rPr>
        <w:t>recambios</w:t>
      </w:r>
      <w:r w:rsidRPr="00A15A78">
        <w:rPr>
          <w:rFonts w:ascii="Arial" w:hAnsi="Arial"/>
          <w:sz w:val="24"/>
        </w:rPr>
        <w:t xml:space="preserve"> con calidad HD, a las que cada año se suman otras nuevas. Con la ampliación estratégica de las soluciones HD para vehículos eléctricos e híbridos y el anuncio de la primera línea de producción climáticamente neutra en el </w:t>
      </w:r>
      <w:r w:rsidR="00110568">
        <w:rPr>
          <w:rFonts w:ascii="Arial" w:hAnsi="Arial"/>
          <w:sz w:val="24"/>
        </w:rPr>
        <w:t>mercado libre posventa</w:t>
      </w:r>
      <w:r w:rsidRPr="00A15A78">
        <w:rPr>
          <w:rFonts w:ascii="Arial" w:hAnsi="Arial"/>
          <w:sz w:val="24"/>
        </w:rPr>
        <w:t xml:space="preserve"> para el área chasis y dirección, MEYLE aprovecha este año de aniversario para marcar sólidamente el camino futuro. De este modo, MEYLE, hallándose entre los principales fabricantes del </w:t>
      </w:r>
      <w:r w:rsidR="00110568">
        <w:rPr>
          <w:rFonts w:ascii="Arial" w:hAnsi="Arial"/>
          <w:sz w:val="24"/>
        </w:rPr>
        <w:t>mercado libre posventa</w:t>
      </w:r>
      <w:r w:rsidRPr="00A15A78">
        <w:rPr>
          <w:rFonts w:ascii="Arial" w:hAnsi="Arial"/>
          <w:sz w:val="24"/>
        </w:rPr>
        <w:t xml:space="preserve">, centra la atención de las exigencias venideras de clientes y del mercado en el campo de la sostenibilidad, al tiempo que subraya la vinculación que la empresa establece entre tecnología y sostenibilidad. </w:t>
      </w:r>
    </w:p>
    <w:p w14:paraId="5FD866DE" w14:textId="77777777" w:rsidR="00DA5F3B" w:rsidRPr="00A15A78" w:rsidRDefault="00DA5F3B" w:rsidP="00C07F10">
      <w:pPr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2FC14BD2" w14:textId="2AB44CEA" w:rsidR="000A5B51" w:rsidRPr="00A15A78" w:rsidRDefault="000E437B" w:rsidP="000E437B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A15A78">
        <w:rPr>
          <w:rFonts w:ascii="Arial" w:hAnsi="Arial"/>
          <w:b/>
          <w:sz w:val="24"/>
        </w:rPr>
        <w:t>Hacerlo mejor por principio MEYLE: el principio MEYLE</w:t>
      </w:r>
      <w:r w:rsidR="00110568">
        <w:rPr>
          <w:rFonts w:ascii="Arial" w:hAnsi="Arial"/>
          <w:b/>
          <w:sz w:val="24"/>
        </w:rPr>
        <w:t xml:space="preserve"> </w:t>
      </w:r>
      <w:r w:rsidRPr="00A15A78">
        <w:rPr>
          <w:rFonts w:ascii="Arial" w:hAnsi="Arial"/>
          <w:b/>
          <w:sz w:val="24"/>
        </w:rPr>
        <w:t>HD</w:t>
      </w:r>
      <w:r w:rsidRPr="00A15A78">
        <w:rPr>
          <w:rFonts w:ascii="Arial" w:hAnsi="Arial"/>
          <w:b/>
          <w:sz w:val="24"/>
        </w:rPr>
        <w:tab/>
      </w:r>
      <w:r w:rsidRPr="00A15A78">
        <w:rPr>
          <w:rFonts w:ascii="Arial" w:hAnsi="Arial"/>
          <w:b/>
          <w:sz w:val="24"/>
        </w:rPr>
        <w:br/>
      </w:r>
      <w:r w:rsidRPr="00A15A78">
        <w:rPr>
          <w:rFonts w:ascii="Arial" w:hAnsi="Arial"/>
          <w:sz w:val="24"/>
        </w:rPr>
        <w:t>«Amamos la tecnología y encontramos cualquier punto débil por pequeño que sea»: así describe Stefan Bachmann, Director de Chasis y Dirección, la actitud con la que se trabaja en HD. Del trabajo, Bachmann se entusiasma ante todo con la pasión por la tecnología y la perfección, y lo recapitula así: «Desmontar, analizar, optimizar técnicamente, poner a prueba, y de ahí a fabricación. Es nuestro principio MEYLE</w:t>
      </w:r>
      <w:r w:rsidR="00110568">
        <w:rPr>
          <w:rFonts w:ascii="Arial" w:hAnsi="Arial"/>
          <w:sz w:val="24"/>
        </w:rPr>
        <w:t xml:space="preserve"> </w:t>
      </w:r>
      <w:r w:rsidRPr="00A15A78">
        <w:rPr>
          <w:rFonts w:ascii="Arial" w:hAnsi="Arial"/>
          <w:sz w:val="24"/>
        </w:rPr>
        <w:t>HD en sus etapas, de las que al final surge una nueva pieza HD de MEYLE. Simplemente, no sabemos más que mirar muy de cerca. Por principio».</w:t>
      </w:r>
    </w:p>
    <w:p w14:paraId="4CAAB7AA" w14:textId="77777777" w:rsidR="00BE2D22" w:rsidRPr="00A15A78" w:rsidRDefault="00BE2D22" w:rsidP="000E437B">
      <w:pPr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4A47B101" w14:textId="7CC5CD33" w:rsidR="000E437B" w:rsidRPr="00A15A78" w:rsidRDefault="0015000A" w:rsidP="00693CF8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3"/>
        </w:rPr>
      </w:pPr>
      <w:r w:rsidRPr="00A15A78">
        <w:rPr>
          <w:rFonts w:ascii="Arial" w:hAnsi="Arial"/>
          <w:sz w:val="24"/>
        </w:rPr>
        <w:t xml:space="preserve">Dentro del complejo proceso de optimización, el punto álgido para los ingenieros llega cuando, tras haberse identificado un punto débil, investigado largamente las causas y realizado una labor de desarrollo e innumerables pruebas, aparece el primer prototipo. Después vienen la producción en serie, que el fabricante hamburgués lleva a cabo en su mayor parte en instalaciones propias, y luego el lanzamiento propiamente dicho, pero ahí no se termina todo ni mucho menos. Siempre está el siguiente desafío, y eso es lo que sigue estimulando e inspirando a los ingenieros. </w:t>
      </w:r>
      <w:r w:rsidRPr="00F57348">
        <w:rPr>
          <w:rFonts w:ascii="Arial" w:hAnsi="Arial"/>
          <w:sz w:val="24"/>
        </w:rPr>
        <w:t xml:space="preserve">Otros interesantes puntos de vista, entrevistas y filmaciones sobre el </w:t>
      </w:r>
      <w:r w:rsidR="00110568">
        <w:rPr>
          <w:rFonts w:ascii="Arial" w:hAnsi="Arial"/>
          <w:sz w:val="24"/>
        </w:rPr>
        <w:t>p</w:t>
      </w:r>
      <w:r w:rsidRPr="00F57348">
        <w:rPr>
          <w:rFonts w:ascii="Arial" w:hAnsi="Arial"/>
          <w:sz w:val="24"/>
        </w:rPr>
        <w:t xml:space="preserve">rincipio </w:t>
      </w:r>
      <w:r w:rsidRPr="00A15A78">
        <w:rPr>
          <w:rFonts w:ascii="Arial" w:hAnsi="Arial"/>
          <w:sz w:val="24"/>
        </w:rPr>
        <w:t>MEYLE</w:t>
      </w:r>
      <w:r w:rsidR="00110568">
        <w:rPr>
          <w:rFonts w:ascii="Arial" w:hAnsi="Arial"/>
          <w:sz w:val="24"/>
        </w:rPr>
        <w:t xml:space="preserve"> </w:t>
      </w:r>
      <w:r w:rsidRPr="00A15A78">
        <w:rPr>
          <w:rFonts w:ascii="Arial" w:hAnsi="Arial"/>
          <w:sz w:val="24"/>
        </w:rPr>
        <w:t>HD y la campaña de aniversario podrán seguirse durante el año entero de aniversario a través del hashtag #HD20YRS en </w:t>
      </w:r>
      <w:hyperlink r:id="rId11" w:history="1">
        <w:r w:rsidRPr="00A15A78">
          <w:rPr>
            <w:rStyle w:val="Hyperlink"/>
            <w:rFonts w:ascii="Arial" w:hAnsi="Arial"/>
            <w:sz w:val="24"/>
          </w:rPr>
          <w:t>Instagram</w:t>
        </w:r>
      </w:hyperlink>
      <w:r w:rsidRPr="00A15A78">
        <w:rPr>
          <w:rFonts w:ascii="Arial" w:hAnsi="Arial"/>
          <w:sz w:val="24"/>
        </w:rPr>
        <w:t xml:space="preserve">, </w:t>
      </w:r>
      <w:hyperlink r:id="rId12" w:history="1">
        <w:r w:rsidRPr="00A15A78">
          <w:rPr>
            <w:rStyle w:val="Hyperlink"/>
            <w:rFonts w:ascii="Arial" w:hAnsi="Arial"/>
            <w:sz w:val="24"/>
          </w:rPr>
          <w:t>Facebook</w:t>
        </w:r>
      </w:hyperlink>
      <w:r w:rsidRPr="00A15A78">
        <w:rPr>
          <w:rFonts w:ascii="Arial" w:hAnsi="Arial"/>
          <w:sz w:val="24"/>
        </w:rPr>
        <w:t>, </w:t>
      </w:r>
      <w:hyperlink r:id="rId13" w:history="1">
        <w:r w:rsidRPr="00A15A78">
          <w:rPr>
            <w:rStyle w:val="Hyperlink"/>
            <w:rFonts w:ascii="Arial" w:hAnsi="Arial"/>
            <w:sz w:val="24"/>
          </w:rPr>
          <w:t>LinkedIn</w:t>
        </w:r>
      </w:hyperlink>
      <w:r w:rsidRPr="00A15A78">
        <w:rPr>
          <w:rFonts w:ascii="Arial" w:hAnsi="Arial"/>
          <w:sz w:val="24"/>
        </w:rPr>
        <w:t xml:space="preserve"> y otros canales.</w:t>
      </w:r>
    </w:p>
    <w:p w14:paraId="5934162B" w14:textId="77777777" w:rsidR="00B61967" w:rsidRPr="00A15A78" w:rsidRDefault="00B61967" w:rsidP="000A5B51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5243EB51" w14:textId="4568A0A1" w:rsidR="007015E2" w:rsidRPr="00A15A78" w:rsidRDefault="00B61967" w:rsidP="00C304A7">
      <w:pPr>
        <w:keepNext/>
        <w:spacing w:line="360" w:lineRule="auto"/>
        <w:jc w:val="both"/>
      </w:pPr>
      <w:r w:rsidRPr="00A15A78">
        <w:rPr>
          <w:rFonts w:ascii="Arial" w:hAnsi="Arial"/>
          <w:b/>
          <w:sz w:val="24"/>
        </w:rPr>
        <w:t>El espíritu pionero, parte del ADN de MEYLE</w:t>
      </w:r>
      <w:r w:rsidRPr="00A15A78">
        <w:rPr>
          <w:rFonts w:ascii="Arial" w:hAnsi="Arial"/>
          <w:b/>
          <w:sz w:val="24"/>
        </w:rPr>
        <w:tab/>
      </w:r>
      <w:r w:rsidRPr="00A15A78">
        <w:rPr>
          <w:rFonts w:ascii="Arial" w:hAnsi="Arial"/>
          <w:b/>
          <w:sz w:val="24"/>
        </w:rPr>
        <w:br/>
      </w:r>
      <w:r w:rsidRPr="00A15A78">
        <w:rPr>
          <w:rFonts w:ascii="Arial" w:hAnsi="Arial"/>
          <w:sz w:val="24"/>
        </w:rPr>
        <w:t>«Con nuestras novedades y la campaña MEYLE</w:t>
      </w:r>
      <w:r w:rsidR="00110568">
        <w:rPr>
          <w:rFonts w:ascii="Arial" w:hAnsi="Arial"/>
          <w:sz w:val="24"/>
        </w:rPr>
        <w:t xml:space="preserve"> </w:t>
      </w:r>
      <w:r w:rsidRPr="00A15A78">
        <w:rPr>
          <w:rFonts w:ascii="Arial" w:hAnsi="Arial"/>
          <w:sz w:val="24"/>
        </w:rPr>
        <w:t>HD gana mucha visibilidad en el mercado. La línea de producto, muy consolidada, indica lo que nuestra empresa lleva logrando desde siempre: espíritu pionero, una forma de pensar innovadora y el orgullo de desarrollar siempre el mejor producto para nuestros clientes y talleres. Buscar lo mejor está tan presente en nuestro ADN como la idea de la sostenibilidad», afirma Dr. Karl J. Gaertner, presidente de la junta directiva de MEYLE AG. MEYLE acompaña y asiste a clientes y talleres actuando como un asociado fuerte y anticipando soluciones del mañana para seguirse manteniendo en lo sucesivo entre los líderes del mercado en el área de repuestos para chasis y dirección.</w:t>
      </w:r>
      <w:r w:rsidRPr="00A15A78">
        <w:t xml:space="preserve"> </w:t>
      </w:r>
    </w:p>
    <w:p w14:paraId="6CCB52F1" w14:textId="77777777" w:rsidR="00C27ADF" w:rsidRPr="00A15A78" w:rsidRDefault="00C27ADF" w:rsidP="00C304A7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3D390E83" w14:textId="12ED30D3" w:rsidR="00C27ADF" w:rsidRPr="00A15A78" w:rsidRDefault="00C27ADF" w:rsidP="00C27ADF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F57348">
        <w:rPr>
          <w:rFonts w:ascii="Arial" w:hAnsi="Arial"/>
          <w:sz w:val="24"/>
        </w:rPr>
        <w:t xml:space="preserve">Puede descargar una </w:t>
      </w:r>
      <w:r w:rsidRPr="00A15A78">
        <w:rPr>
          <w:rFonts w:ascii="Arial" w:hAnsi="Arial"/>
          <w:sz w:val="24"/>
        </w:rPr>
        <w:t xml:space="preserve">visualización del </w:t>
      </w:r>
      <w:r w:rsidR="00110568">
        <w:rPr>
          <w:rFonts w:ascii="Arial" w:hAnsi="Arial"/>
          <w:sz w:val="24"/>
        </w:rPr>
        <w:t>p</w:t>
      </w:r>
      <w:r w:rsidRPr="00A15A78">
        <w:rPr>
          <w:rFonts w:ascii="Arial" w:hAnsi="Arial"/>
          <w:sz w:val="24"/>
        </w:rPr>
        <w:t xml:space="preserve">rincipio HD </w:t>
      </w:r>
      <w:hyperlink r:id="rId14" w:history="1">
        <w:r w:rsidRPr="00A15A78">
          <w:rPr>
            <w:rStyle w:val="Hyperlink"/>
            <w:rFonts w:ascii="Arial" w:hAnsi="Arial"/>
            <w:sz w:val="24"/>
          </w:rPr>
          <w:t>aq</w:t>
        </w:r>
        <w:r w:rsidRPr="00A15A78">
          <w:rPr>
            <w:rStyle w:val="Hyperlink"/>
            <w:rFonts w:ascii="Arial" w:hAnsi="Arial"/>
            <w:sz w:val="24"/>
          </w:rPr>
          <w:t>uí</w:t>
        </w:r>
      </w:hyperlink>
      <w:r w:rsidRPr="00A15A78">
        <w:rPr>
          <w:rFonts w:ascii="Arial" w:hAnsi="Arial"/>
          <w:sz w:val="24"/>
        </w:rPr>
        <w:t xml:space="preserve"> y el logotipo de la campaña #HD20YRS </w:t>
      </w:r>
      <w:hyperlink r:id="rId15" w:history="1">
        <w:r w:rsidRPr="00A15A78">
          <w:rPr>
            <w:rStyle w:val="Hyperlink"/>
            <w:rFonts w:ascii="Arial" w:hAnsi="Arial"/>
            <w:sz w:val="24"/>
          </w:rPr>
          <w:t>aquí</w:t>
        </w:r>
      </w:hyperlink>
      <w:r w:rsidRPr="00A15A78">
        <w:rPr>
          <w:rFonts w:ascii="Arial" w:hAnsi="Arial"/>
          <w:sz w:val="24"/>
        </w:rPr>
        <w:t xml:space="preserve">. </w:t>
      </w:r>
    </w:p>
    <w:p w14:paraId="7D2B8B05" w14:textId="1D6681DA" w:rsidR="007251B5" w:rsidRPr="00A15A78" w:rsidRDefault="007251B5" w:rsidP="00C85C9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3"/>
          <w:lang w:eastAsia="en-GB"/>
        </w:rPr>
      </w:pPr>
    </w:p>
    <w:p w14:paraId="1C747CBA" w14:textId="77777777" w:rsidR="00FD0048" w:rsidRPr="00785127" w:rsidRDefault="00FD0048">
      <w:pPr>
        <w:rPr>
          <w:b/>
        </w:rPr>
      </w:pPr>
      <w:r w:rsidRPr="00785127">
        <w:rPr>
          <w:b/>
        </w:rPr>
        <w:br w:type="page"/>
      </w:r>
    </w:p>
    <w:p w14:paraId="3435AA1F" w14:textId="62F2ECD4" w:rsidR="00FD0048" w:rsidRDefault="00FD0048" w:rsidP="00FD0048">
      <w:pPr>
        <w:spacing w:line="360" w:lineRule="auto"/>
        <w:rPr>
          <w:rFonts w:ascii="Arial" w:hAnsi="Arial" w:cs="Arial"/>
          <w:lang w:eastAsia="en-GB"/>
        </w:rPr>
      </w:pPr>
      <w:r>
        <w:rPr>
          <w:b/>
        </w:rPr>
        <w:lastRenderedPageBreak/>
        <w:t>Contacto:</w:t>
      </w:r>
      <w:r>
        <w:rPr>
          <w:b/>
        </w:rPr>
        <w:br/>
      </w:r>
      <w:r>
        <w:t>1.</w:t>
      </w:r>
      <w:r>
        <w:tab/>
        <w:t xml:space="preserve">Klenk &amp; Hoursch AG, Frederic Barchfeld, tel.: +49 40 3020881 15, dirección electrónica: </w:t>
      </w:r>
      <w:hyperlink r:id="rId16" w:history="1">
        <w:r>
          <w:rPr>
            <w:rStyle w:val="Hyperlink"/>
          </w:rPr>
          <w:t>meyle@klenkhoursch.de</w:t>
        </w:r>
      </w:hyperlink>
      <w:r>
        <w:t xml:space="preserve"> </w:t>
      </w:r>
      <w:r>
        <w:br/>
        <w:t>2.</w:t>
      </w:r>
      <w:r>
        <w:tab/>
        <w:t xml:space="preserve">MEYLE AG, </w:t>
      </w:r>
      <w:r>
        <w:rPr>
          <w:lang w:val="it-IT"/>
        </w:rPr>
        <w:t>Benita Beissel, tel.: +49 40 67506 7418</w:t>
      </w:r>
      <w:r>
        <w:t xml:space="preserve">, dirección electrónica: </w:t>
      </w:r>
      <w:hyperlink r:id="rId17" w:history="1">
        <w:r>
          <w:rPr>
            <w:rStyle w:val="Hyperlink"/>
          </w:rPr>
          <w:t>press@meyle.com</w:t>
        </w:r>
      </w:hyperlink>
    </w:p>
    <w:p w14:paraId="09CC33B1" w14:textId="77777777" w:rsidR="00FD0048" w:rsidRDefault="00FD0048" w:rsidP="00FD0048">
      <w:pPr>
        <w:spacing w:line="360" w:lineRule="auto"/>
        <w:jc w:val="both"/>
        <w:rPr>
          <w:rFonts w:cs="Arial"/>
          <w:b/>
          <w:szCs w:val="22"/>
        </w:rPr>
      </w:pPr>
    </w:p>
    <w:p w14:paraId="79E7CB43" w14:textId="77777777" w:rsidR="00FD0048" w:rsidRDefault="00FD0048" w:rsidP="00FD0048">
      <w:pPr>
        <w:spacing w:line="360" w:lineRule="auto"/>
        <w:jc w:val="both"/>
      </w:pPr>
      <w:r>
        <w:rPr>
          <w:b/>
        </w:rPr>
        <w:t>Sobre la empresa</w:t>
      </w:r>
      <w:r>
        <w:rPr>
          <w:b/>
        </w:rPr>
        <w:tab/>
      </w:r>
      <w:r>
        <w:rPr>
          <w:b/>
        </w:rPr>
        <w:br/>
      </w:r>
      <w:r>
        <w:t>Bajo la marca MEYLE, MEYLE AG desarrolla, fabrica y distribuye repuestos de alta calidad para el mercado de repuestos libre destinados a turismos y vehículos para transporte y uso comercial. Con las tres líneas de producto MEYLE-ORIGINAL, MEYLE-PD y MEYLE-HD, MEYLE ofrece soluciones y piezas a medida para cualquier situación y cualquier conductor, desde el competente mecánico del taller hasta la ambiciosa piloto de rally y el amante de los coches antiguos, pasando por cualquier conductor o conductora del mundo que necesite confiar en su vehículo. MEYLE ofrece a sus clientes más de 24 000 piezas de repuesto fiables y duraderas, hechas en las fábricas propias y con los socios de producción seleccionados. Así de especial es el surtido de productos MEYLE.</w:t>
      </w:r>
      <w:r>
        <w:tab/>
      </w:r>
    </w:p>
    <w:p w14:paraId="4C6DD1DC" w14:textId="77777777" w:rsidR="00FD0048" w:rsidRDefault="00FD0048" w:rsidP="00FD0048">
      <w:pPr>
        <w:spacing w:before="240" w:line="360" w:lineRule="auto"/>
        <w:jc w:val="both"/>
      </w:pPr>
      <w:r>
        <w:t>La red mundial de la empresa da trabajo a unas 1000 personas, unas 500 de ellas empleadas en Hamburgo, centro logístico y sede central de nuestra empresa. Junto con socios, talleres y mecánicos de automóviles, trabajamos en 120 países de todo el mundo para que los conductores puedan confiar en nuestras mejores piezas y soluciones; es decir, MEYLE contribuye a que los talleres pasen a ser EL MEJOR AMIGO DEL CONDUCTOR.</w:t>
      </w:r>
    </w:p>
    <w:p w14:paraId="2C18BCF7" w14:textId="77777777" w:rsidR="00FD0048" w:rsidRDefault="00FD0048" w:rsidP="00FD0048"/>
    <w:p w14:paraId="4C16139D" w14:textId="77777777" w:rsidR="00FD0048" w:rsidRDefault="00FD0048" w:rsidP="00FD0048">
      <w:pPr>
        <w:spacing w:line="360" w:lineRule="auto"/>
        <w:jc w:val="both"/>
      </w:pPr>
      <w:r>
        <w:rPr>
          <w:b/>
        </w:rPr>
        <w:t>MEYLE y Sostenibilidad</w:t>
      </w:r>
      <w:r>
        <w:rPr>
          <w:b/>
        </w:rPr>
        <w:tab/>
      </w:r>
      <w:r>
        <w:rPr>
          <w:b/>
        </w:rPr>
        <w:br/>
      </w:r>
      <w:r>
        <w:t>La sede central de MEYLE tiene el certificado de neutralidad de CO</w:t>
      </w:r>
      <w:r>
        <w:rPr>
          <w:vertAlign w:val="subscript"/>
        </w:rPr>
        <w:t>2</w:t>
      </w:r>
      <w:r>
        <w:t xml:space="preserve"> otorgado por la ONG Climate without Borders. Para compensar emisiones hemos efectuado donaciones a dos proyectos de protección del clima en África: Hornos de cocina eficientes en Uganda e Hidroelectricidad en Tanzania.</w:t>
      </w:r>
    </w:p>
    <w:p w14:paraId="05FB5D9B" w14:textId="41DD9AC1" w:rsidR="00FD0048" w:rsidRDefault="00FD0048" w:rsidP="00FD0048">
      <w:pPr>
        <w:spacing w:line="360" w:lineRule="auto"/>
        <w:rPr>
          <w:b/>
          <w:bCs/>
          <w:noProof/>
        </w:rPr>
      </w:pPr>
      <w:r w:rsidRPr="00A15A78">
        <w:rPr>
          <w:rFonts w:ascii="Arial" w:hAnsi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772892D" wp14:editId="6B59F5FC">
            <wp:simplePos x="0" y="0"/>
            <wp:positionH relativeFrom="column">
              <wp:posOffset>1852930</wp:posOffset>
            </wp:positionH>
            <wp:positionV relativeFrom="paragraph">
              <wp:posOffset>92710</wp:posOffset>
            </wp:positionV>
            <wp:extent cx="2409825" cy="414251"/>
            <wp:effectExtent l="0" t="0" r="0" b="508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38E854" wp14:editId="3C358FBE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769745" cy="597535"/>
            <wp:effectExtent l="0" t="0" r="1905" b="0"/>
            <wp:wrapThrough wrapText="bothSides">
              <wp:wrapPolygon edited="0">
                <wp:start x="0" y="0"/>
                <wp:lineTo x="0" y="20659"/>
                <wp:lineTo x="21391" y="20659"/>
                <wp:lineTo x="21391" y="0"/>
                <wp:lineTo x="0" y="0"/>
              </wp:wrapPolygon>
            </wp:wrapThrough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982A8" w14:textId="452F47AD" w:rsidR="00FD0048" w:rsidRDefault="00FD0048" w:rsidP="00FD0048">
      <w:pPr>
        <w:spacing w:line="360" w:lineRule="auto"/>
        <w:rPr>
          <w:b/>
        </w:rPr>
      </w:pPr>
    </w:p>
    <w:p w14:paraId="7CA79BC6" w14:textId="77777777" w:rsidR="00FD0048" w:rsidRDefault="00FD0048" w:rsidP="00FD0048">
      <w:pPr>
        <w:spacing w:line="360" w:lineRule="auto"/>
        <w:rPr>
          <w:b/>
        </w:rPr>
      </w:pPr>
    </w:p>
    <w:p w14:paraId="127DE961" w14:textId="77777777" w:rsidR="00FD0048" w:rsidRDefault="00FD0048" w:rsidP="00FD0048">
      <w:pPr>
        <w:spacing w:line="360" w:lineRule="auto"/>
        <w:rPr>
          <w:b/>
        </w:rPr>
      </w:pPr>
    </w:p>
    <w:p w14:paraId="5F560747" w14:textId="3076B9AA" w:rsidR="00FD0048" w:rsidRPr="00785127" w:rsidRDefault="00FD0048" w:rsidP="00785127">
      <w:pPr>
        <w:spacing w:line="360" w:lineRule="auto"/>
        <w:rPr>
          <w:b/>
          <w:bCs/>
          <w:noProof/>
        </w:rPr>
      </w:pPr>
      <w:r>
        <w:rPr>
          <w:b/>
        </w:rPr>
        <w:t xml:space="preserve">Síganos en nuestros canales en redes sociales: </w:t>
      </w:r>
      <w:hyperlink r:id="rId20" w:history="1">
        <w:r>
          <w:rPr>
            <w:rStyle w:val="Hyperlink"/>
            <w:b/>
          </w:rPr>
          <w:t>Instagram</w:t>
        </w:r>
      </w:hyperlink>
      <w:r>
        <w:rPr>
          <w:b/>
        </w:rPr>
        <w:t xml:space="preserve">, </w:t>
      </w:r>
      <w:hyperlink r:id="rId21" w:history="1">
        <w:r>
          <w:rPr>
            <w:rStyle w:val="Hyperlink"/>
            <w:b/>
          </w:rPr>
          <w:t>Facebook</w:t>
        </w:r>
      </w:hyperlink>
      <w:r>
        <w:rPr>
          <w:b/>
        </w:rPr>
        <w:t xml:space="preserve">, </w:t>
      </w:r>
      <w:hyperlink r:id="rId22" w:history="1">
        <w:r>
          <w:rPr>
            <w:rStyle w:val="Hyperlink"/>
            <w:b/>
          </w:rPr>
          <w:t>LinkedIn</w:t>
        </w:r>
      </w:hyperlink>
      <w:r>
        <w:rPr>
          <w:b/>
        </w:rPr>
        <w:t xml:space="preserve"> y </w:t>
      </w:r>
      <w:hyperlink r:id="rId23" w:history="1">
        <w:r>
          <w:rPr>
            <w:rStyle w:val="Hyperlink"/>
            <w:b/>
          </w:rPr>
          <w:t>YouTube</w:t>
        </w:r>
      </w:hyperlink>
      <w:r>
        <w:rPr>
          <w:b/>
        </w:rPr>
        <w:t xml:space="preserve">. </w:t>
      </w:r>
    </w:p>
    <w:sectPr w:rsidR="00FD0048" w:rsidRPr="00785127" w:rsidSect="006D082C">
      <w:headerReference w:type="default" r:id="rId24"/>
      <w:footerReference w:type="default" r:id="rId25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BFA2" w14:textId="77777777" w:rsidR="008F6DB2" w:rsidRDefault="008F6DB2" w:rsidP="00D621B4">
      <w:r>
        <w:separator/>
      </w:r>
    </w:p>
  </w:endnote>
  <w:endnote w:type="continuationSeparator" w:id="0">
    <w:p w14:paraId="325759D7" w14:textId="77777777" w:rsidR="008F6DB2" w:rsidRDefault="008F6DB2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1F79" w14:textId="77777777" w:rsidR="00D621B4" w:rsidRDefault="6B15BF6F">
    <w:pPr>
      <w:pStyle w:val="Fuzeile"/>
    </w:pPr>
    <w:r>
      <w:rPr>
        <w:noProof/>
      </w:rPr>
      <w:drawing>
        <wp:inline distT="0" distB="0" distL="0" distR="0" wp14:anchorId="309600DC" wp14:editId="05ABBFB5">
          <wp:extent cx="5760720" cy="618399"/>
          <wp:effectExtent l="19050" t="0" r="0" b="0"/>
          <wp:docPr id="15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FF98" w14:textId="77777777" w:rsidR="008F6DB2" w:rsidRDefault="008F6DB2" w:rsidP="00D621B4">
      <w:r>
        <w:separator/>
      </w:r>
    </w:p>
  </w:footnote>
  <w:footnote w:type="continuationSeparator" w:id="0">
    <w:p w14:paraId="0A831C08" w14:textId="77777777" w:rsidR="008F6DB2" w:rsidRDefault="008F6DB2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550F" w14:textId="27631020" w:rsidR="00D621B4" w:rsidRDefault="00C03082">
    <w:pPr>
      <w:pStyle w:val="Kopfzeile"/>
    </w:pPr>
    <w:r>
      <w:rPr>
        <w:noProof/>
      </w:rPr>
      <w:drawing>
        <wp:inline distT="0" distB="0" distL="0" distR="0" wp14:anchorId="1E6E5373" wp14:editId="274E05D7">
          <wp:extent cx="5760720" cy="1032510"/>
          <wp:effectExtent l="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eader_Pressemitteilung_e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D20F3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57E2"/>
    <w:multiLevelType w:val="hybridMultilevel"/>
    <w:tmpl w:val="90B2A31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581774E"/>
    <w:multiLevelType w:val="hybridMultilevel"/>
    <w:tmpl w:val="DD825596"/>
    <w:lvl w:ilvl="0" w:tplc="6DC2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A7889"/>
    <w:multiLevelType w:val="hybridMultilevel"/>
    <w:tmpl w:val="DEEE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2BE1"/>
    <w:multiLevelType w:val="hybridMultilevel"/>
    <w:tmpl w:val="FBA6C7EC"/>
    <w:lvl w:ilvl="0" w:tplc="C60444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3779646">
    <w:abstractNumId w:val="14"/>
  </w:num>
  <w:num w:numId="2" w16cid:durableId="1751386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703381">
    <w:abstractNumId w:val="3"/>
  </w:num>
  <w:num w:numId="4" w16cid:durableId="1668093519">
    <w:abstractNumId w:val="6"/>
  </w:num>
  <w:num w:numId="5" w16cid:durableId="453718967">
    <w:abstractNumId w:val="11"/>
  </w:num>
  <w:num w:numId="6" w16cid:durableId="2093626859">
    <w:abstractNumId w:val="12"/>
  </w:num>
  <w:num w:numId="7" w16cid:durableId="1035036357">
    <w:abstractNumId w:val="1"/>
  </w:num>
  <w:num w:numId="8" w16cid:durableId="1904946577">
    <w:abstractNumId w:val="4"/>
  </w:num>
  <w:num w:numId="9" w16cid:durableId="1951350829">
    <w:abstractNumId w:val="0"/>
  </w:num>
  <w:num w:numId="10" w16cid:durableId="1754860581">
    <w:abstractNumId w:val="2"/>
  </w:num>
  <w:num w:numId="11" w16cid:durableId="2041666904">
    <w:abstractNumId w:val="9"/>
  </w:num>
  <w:num w:numId="12" w16cid:durableId="1986158567">
    <w:abstractNumId w:val="17"/>
  </w:num>
  <w:num w:numId="13" w16cid:durableId="1763989946">
    <w:abstractNumId w:val="5"/>
  </w:num>
  <w:num w:numId="14" w16cid:durableId="410585401">
    <w:abstractNumId w:val="15"/>
  </w:num>
  <w:num w:numId="15" w16cid:durableId="605502305">
    <w:abstractNumId w:val="18"/>
  </w:num>
  <w:num w:numId="16" w16cid:durableId="238757707">
    <w:abstractNumId w:val="8"/>
  </w:num>
  <w:num w:numId="17" w16cid:durableId="1245184340">
    <w:abstractNumId w:val="13"/>
  </w:num>
  <w:num w:numId="18" w16cid:durableId="835994624">
    <w:abstractNumId w:val="10"/>
  </w:num>
  <w:num w:numId="19" w16cid:durableId="1593510483">
    <w:abstractNumId w:val="10"/>
  </w:num>
  <w:num w:numId="20" w16cid:durableId="1034693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2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7"/>
    <w:rsid w:val="00003288"/>
    <w:rsid w:val="0000396E"/>
    <w:rsid w:val="000104D5"/>
    <w:rsid w:val="0001096C"/>
    <w:rsid w:val="000118B0"/>
    <w:rsid w:val="000259B6"/>
    <w:rsid w:val="00033A98"/>
    <w:rsid w:val="0003484E"/>
    <w:rsid w:val="0003578F"/>
    <w:rsid w:val="00045580"/>
    <w:rsid w:val="000464C9"/>
    <w:rsid w:val="000467F1"/>
    <w:rsid w:val="0006583A"/>
    <w:rsid w:val="000758B6"/>
    <w:rsid w:val="0009436A"/>
    <w:rsid w:val="00097520"/>
    <w:rsid w:val="000A5B51"/>
    <w:rsid w:val="000A70D4"/>
    <w:rsid w:val="000B0F3B"/>
    <w:rsid w:val="000B13F8"/>
    <w:rsid w:val="000B2BBE"/>
    <w:rsid w:val="000B59CC"/>
    <w:rsid w:val="000C3F70"/>
    <w:rsid w:val="000C64F7"/>
    <w:rsid w:val="000E1F7D"/>
    <w:rsid w:val="000E437B"/>
    <w:rsid w:val="000E7745"/>
    <w:rsid w:val="00110568"/>
    <w:rsid w:val="00110C6E"/>
    <w:rsid w:val="00110CC5"/>
    <w:rsid w:val="00112E33"/>
    <w:rsid w:val="00117FB6"/>
    <w:rsid w:val="00121F9C"/>
    <w:rsid w:val="00131EEF"/>
    <w:rsid w:val="0014028D"/>
    <w:rsid w:val="00142473"/>
    <w:rsid w:val="0015000A"/>
    <w:rsid w:val="001513F6"/>
    <w:rsid w:val="001522A2"/>
    <w:rsid w:val="0015785C"/>
    <w:rsid w:val="00157C74"/>
    <w:rsid w:val="00161F82"/>
    <w:rsid w:val="001659A8"/>
    <w:rsid w:val="00167F90"/>
    <w:rsid w:val="00170C52"/>
    <w:rsid w:val="0017700C"/>
    <w:rsid w:val="00186342"/>
    <w:rsid w:val="0018670D"/>
    <w:rsid w:val="00186B59"/>
    <w:rsid w:val="00191598"/>
    <w:rsid w:val="001A0048"/>
    <w:rsid w:val="001A5CF5"/>
    <w:rsid w:val="001A709E"/>
    <w:rsid w:val="001B292C"/>
    <w:rsid w:val="001B3207"/>
    <w:rsid w:val="001B4DB2"/>
    <w:rsid w:val="001C0DEB"/>
    <w:rsid w:val="001C2D2E"/>
    <w:rsid w:val="001D4884"/>
    <w:rsid w:val="001D780C"/>
    <w:rsid w:val="001E65FA"/>
    <w:rsid w:val="001E7BD3"/>
    <w:rsid w:val="001F28D5"/>
    <w:rsid w:val="001F567E"/>
    <w:rsid w:val="001F63D6"/>
    <w:rsid w:val="001F74E7"/>
    <w:rsid w:val="0020451E"/>
    <w:rsid w:val="00210273"/>
    <w:rsid w:val="0021272B"/>
    <w:rsid w:val="0021726C"/>
    <w:rsid w:val="00221CFB"/>
    <w:rsid w:val="00226CBC"/>
    <w:rsid w:val="0023266A"/>
    <w:rsid w:val="00237767"/>
    <w:rsid w:val="00237C5A"/>
    <w:rsid w:val="00245A56"/>
    <w:rsid w:val="00260D2F"/>
    <w:rsid w:val="00263192"/>
    <w:rsid w:val="00272920"/>
    <w:rsid w:val="00277C82"/>
    <w:rsid w:val="00286C98"/>
    <w:rsid w:val="00295F9A"/>
    <w:rsid w:val="00297D37"/>
    <w:rsid w:val="002A34D6"/>
    <w:rsid w:val="002A4A7C"/>
    <w:rsid w:val="002A5A4B"/>
    <w:rsid w:val="002A7667"/>
    <w:rsid w:val="002B10D2"/>
    <w:rsid w:val="002B2B81"/>
    <w:rsid w:val="002B3901"/>
    <w:rsid w:val="002B451A"/>
    <w:rsid w:val="002C00A5"/>
    <w:rsid w:val="002C0378"/>
    <w:rsid w:val="002D08E5"/>
    <w:rsid w:val="002D1AE1"/>
    <w:rsid w:val="002D1EAB"/>
    <w:rsid w:val="002D311E"/>
    <w:rsid w:val="002D7B24"/>
    <w:rsid w:val="002E0B68"/>
    <w:rsid w:val="002E1736"/>
    <w:rsid w:val="002E34A9"/>
    <w:rsid w:val="002E5F01"/>
    <w:rsid w:val="002F0BAC"/>
    <w:rsid w:val="002F1A21"/>
    <w:rsid w:val="00302ADF"/>
    <w:rsid w:val="0031010A"/>
    <w:rsid w:val="00313A20"/>
    <w:rsid w:val="003142A2"/>
    <w:rsid w:val="00317B56"/>
    <w:rsid w:val="00327284"/>
    <w:rsid w:val="003322F9"/>
    <w:rsid w:val="00333ADE"/>
    <w:rsid w:val="003347EB"/>
    <w:rsid w:val="00346940"/>
    <w:rsid w:val="003553A3"/>
    <w:rsid w:val="003608A8"/>
    <w:rsid w:val="00362BDF"/>
    <w:rsid w:val="00365645"/>
    <w:rsid w:val="00371176"/>
    <w:rsid w:val="00376764"/>
    <w:rsid w:val="00377F1D"/>
    <w:rsid w:val="003855FA"/>
    <w:rsid w:val="00386141"/>
    <w:rsid w:val="003962F3"/>
    <w:rsid w:val="003A1EF2"/>
    <w:rsid w:val="003A3CFE"/>
    <w:rsid w:val="003B4EEA"/>
    <w:rsid w:val="003B66F5"/>
    <w:rsid w:val="003C71B6"/>
    <w:rsid w:val="003C7B3F"/>
    <w:rsid w:val="003D2605"/>
    <w:rsid w:val="003D6652"/>
    <w:rsid w:val="003D74AE"/>
    <w:rsid w:val="003F017B"/>
    <w:rsid w:val="003F1DA8"/>
    <w:rsid w:val="003F27DA"/>
    <w:rsid w:val="003F5B09"/>
    <w:rsid w:val="003F6AC3"/>
    <w:rsid w:val="0040728B"/>
    <w:rsid w:val="00412346"/>
    <w:rsid w:val="0041337A"/>
    <w:rsid w:val="0042174A"/>
    <w:rsid w:val="004218D7"/>
    <w:rsid w:val="004227A7"/>
    <w:rsid w:val="00422B16"/>
    <w:rsid w:val="00422DAA"/>
    <w:rsid w:val="00424CDF"/>
    <w:rsid w:val="00425853"/>
    <w:rsid w:val="00427278"/>
    <w:rsid w:val="00447427"/>
    <w:rsid w:val="0045268B"/>
    <w:rsid w:val="00452B5C"/>
    <w:rsid w:val="00454884"/>
    <w:rsid w:val="0045508C"/>
    <w:rsid w:val="004579D1"/>
    <w:rsid w:val="00460F13"/>
    <w:rsid w:val="0046360F"/>
    <w:rsid w:val="00466A2C"/>
    <w:rsid w:val="00470DD0"/>
    <w:rsid w:val="004802B6"/>
    <w:rsid w:val="00483895"/>
    <w:rsid w:val="00484A14"/>
    <w:rsid w:val="0049307C"/>
    <w:rsid w:val="00493613"/>
    <w:rsid w:val="00493979"/>
    <w:rsid w:val="004A3987"/>
    <w:rsid w:val="004A3D1A"/>
    <w:rsid w:val="004A5321"/>
    <w:rsid w:val="004B5CDE"/>
    <w:rsid w:val="004C28A8"/>
    <w:rsid w:val="004C4B6A"/>
    <w:rsid w:val="004D1961"/>
    <w:rsid w:val="004D5DE1"/>
    <w:rsid w:val="004E425C"/>
    <w:rsid w:val="004E6CFF"/>
    <w:rsid w:val="004F0B27"/>
    <w:rsid w:val="004F0DFB"/>
    <w:rsid w:val="004F2526"/>
    <w:rsid w:val="004F57E5"/>
    <w:rsid w:val="00512022"/>
    <w:rsid w:val="005123B4"/>
    <w:rsid w:val="00512D88"/>
    <w:rsid w:val="00516D12"/>
    <w:rsid w:val="005274FA"/>
    <w:rsid w:val="0053112B"/>
    <w:rsid w:val="0053230B"/>
    <w:rsid w:val="00532DCA"/>
    <w:rsid w:val="00534AE3"/>
    <w:rsid w:val="005476B8"/>
    <w:rsid w:val="005502E4"/>
    <w:rsid w:val="005563A9"/>
    <w:rsid w:val="00563CB0"/>
    <w:rsid w:val="00570069"/>
    <w:rsid w:val="00574F05"/>
    <w:rsid w:val="00574F45"/>
    <w:rsid w:val="00576424"/>
    <w:rsid w:val="00583E06"/>
    <w:rsid w:val="0058556B"/>
    <w:rsid w:val="00587D72"/>
    <w:rsid w:val="005976CE"/>
    <w:rsid w:val="005A0DC6"/>
    <w:rsid w:val="005A2D8C"/>
    <w:rsid w:val="005A2F67"/>
    <w:rsid w:val="005A30DE"/>
    <w:rsid w:val="005B0BDF"/>
    <w:rsid w:val="005B70AD"/>
    <w:rsid w:val="005D4734"/>
    <w:rsid w:val="005E062C"/>
    <w:rsid w:val="005E3E14"/>
    <w:rsid w:val="005E6201"/>
    <w:rsid w:val="005F256B"/>
    <w:rsid w:val="005F3A18"/>
    <w:rsid w:val="005F5039"/>
    <w:rsid w:val="005F53B6"/>
    <w:rsid w:val="0060178F"/>
    <w:rsid w:val="00604562"/>
    <w:rsid w:val="00611533"/>
    <w:rsid w:val="006129DB"/>
    <w:rsid w:val="0061400E"/>
    <w:rsid w:val="0062003D"/>
    <w:rsid w:val="006206E7"/>
    <w:rsid w:val="006264D9"/>
    <w:rsid w:val="00627FB4"/>
    <w:rsid w:val="006355C1"/>
    <w:rsid w:val="0063683B"/>
    <w:rsid w:val="0064338F"/>
    <w:rsid w:val="00643C2A"/>
    <w:rsid w:val="006477DD"/>
    <w:rsid w:val="00653558"/>
    <w:rsid w:val="00656CCE"/>
    <w:rsid w:val="006609C3"/>
    <w:rsid w:val="0066327E"/>
    <w:rsid w:val="00665573"/>
    <w:rsid w:val="006708B7"/>
    <w:rsid w:val="006716AE"/>
    <w:rsid w:val="006718E9"/>
    <w:rsid w:val="006754CA"/>
    <w:rsid w:val="00677205"/>
    <w:rsid w:val="006776DF"/>
    <w:rsid w:val="00684FE7"/>
    <w:rsid w:val="0069286D"/>
    <w:rsid w:val="00693CF8"/>
    <w:rsid w:val="006A2566"/>
    <w:rsid w:val="006A7BEA"/>
    <w:rsid w:val="006B46CC"/>
    <w:rsid w:val="006C147D"/>
    <w:rsid w:val="006C2862"/>
    <w:rsid w:val="006C71A2"/>
    <w:rsid w:val="006D082C"/>
    <w:rsid w:val="006D5FCE"/>
    <w:rsid w:val="006D6005"/>
    <w:rsid w:val="006E07A7"/>
    <w:rsid w:val="006E2FEF"/>
    <w:rsid w:val="006E72A6"/>
    <w:rsid w:val="006F3349"/>
    <w:rsid w:val="006F7C48"/>
    <w:rsid w:val="007000EE"/>
    <w:rsid w:val="007015E2"/>
    <w:rsid w:val="00711E5C"/>
    <w:rsid w:val="007124E4"/>
    <w:rsid w:val="00721F46"/>
    <w:rsid w:val="007251B5"/>
    <w:rsid w:val="00727A0F"/>
    <w:rsid w:val="00730E49"/>
    <w:rsid w:val="00731384"/>
    <w:rsid w:val="00733D0B"/>
    <w:rsid w:val="00743719"/>
    <w:rsid w:val="0075603D"/>
    <w:rsid w:val="00756DC9"/>
    <w:rsid w:val="00765386"/>
    <w:rsid w:val="00767A02"/>
    <w:rsid w:val="00780088"/>
    <w:rsid w:val="00780F55"/>
    <w:rsid w:val="00785127"/>
    <w:rsid w:val="00785426"/>
    <w:rsid w:val="00790F6C"/>
    <w:rsid w:val="007948FD"/>
    <w:rsid w:val="007970AA"/>
    <w:rsid w:val="007A109C"/>
    <w:rsid w:val="007A196B"/>
    <w:rsid w:val="007A61FD"/>
    <w:rsid w:val="007A7AB3"/>
    <w:rsid w:val="007B49FD"/>
    <w:rsid w:val="007D5921"/>
    <w:rsid w:val="007D6D2D"/>
    <w:rsid w:val="007E4C16"/>
    <w:rsid w:val="007E68BF"/>
    <w:rsid w:val="007F167B"/>
    <w:rsid w:val="007F3543"/>
    <w:rsid w:val="007F4336"/>
    <w:rsid w:val="007F7FA7"/>
    <w:rsid w:val="00800D85"/>
    <w:rsid w:val="00802B0B"/>
    <w:rsid w:val="00807868"/>
    <w:rsid w:val="0081058A"/>
    <w:rsid w:val="00812550"/>
    <w:rsid w:val="008269E4"/>
    <w:rsid w:val="008338BF"/>
    <w:rsid w:val="00833984"/>
    <w:rsid w:val="0084030C"/>
    <w:rsid w:val="0085035C"/>
    <w:rsid w:val="00851025"/>
    <w:rsid w:val="00855DF8"/>
    <w:rsid w:val="0086099B"/>
    <w:rsid w:val="008668B3"/>
    <w:rsid w:val="00871668"/>
    <w:rsid w:val="00872136"/>
    <w:rsid w:val="008747E9"/>
    <w:rsid w:val="008774C3"/>
    <w:rsid w:val="00881E0B"/>
    <w:rsid w:val="008860B2"/>
    <w:rsid w:val="008876D7"/>
    <w:rsid w:val="008902E3"/>
    <w:rsid w:val="008960A9"/>
    <w:rsid w:val="008A591E"/>
    <w:rsid w:val="008A5BCB"/>
    <w:rsid w:val="008A5F90"/>
    <w:rsid w:val="008B608B"/>
    <w:rsid w:val="008B7B9B"/>
    <w:rsid w:val="008C1499"/>
    <w:rsid w:val="008C3006"/>
    <w:rsid w:val="008C49BC"/>
    <w:rsid w:val="008D21EE"/>
    <w:rsid w:val="008D28AC"/>
    <w:rsid w:val="008D3739"/>
    <w:rsid w:val="008D5425"/>
    <w:rsid w:val="008D60CF"/>
    <w:rsid w:val="008E37D6"/>
    <w:rsid w:val="008E3BE6"/>
    <w:rsid w:val="008F063B"/>
    <w:rsid w:val="008F0B99"/>
    <w:rsid w:val="008F1586"/>
    <w:rsid w:val="008F6DB2"/>
    <w:rsid w:val="00901979"/>
    <w:rsid w:val="0090635D"/>
    <w:rsid w:val="00916C38"/>
    <w:rsid w:val="00920A0C"/>
    <w:rsid w:val="009220FD"/>
    <w:rsid w:val="009228AA"/>
    <w:rsid w:val="00925048"/>
    <w:rsid w:val="0092698E"/>
    <w:rsid w:val="009314C1"/>
    <w:rsid w:val="00935370"/>
    <w:rsid w:val="00941B61"/>
    <w:rsid w:val="00957BDB"/>
    <w:rsid w:val="0096088A"/>
    <w:rsid w:val="00962676"/>
    <w:rsid w:val="00962FE0"/>
    <w:rsid w:val="009776E8"/>
    <w:rsid w:val="00990276"/>
    <w:rsid w:val="00990F21"/>
    <w:rsid w:val="00996328"/>
    <w:rsid w:val="009A2DED"/>
    <w:rsid w:val="009C5992"/>
    <w:rsid w:val="009D2944"/>
    <w:rsid w:val="009F48C8"/>
    <w:rsid w:val="00A014C7"/>
    <w:rsid w:val="00A07934"/>
    <w:rsid w:val="00A15A78"/>
    <w:rsid w:val="00A23AA3"/>
    <w:rsid w:val="00A25398"/>
    <w:rsid w:val="00A367B8"/>
    <w:rsid w:val="00A45FA3"/>
    <w:rsid w:val="00A50756"/>
    <w:rsid w:val="00A51249"/>
    <w:rsid w:val="00A52A3F"/>
    <w:rsid w:val="00A53B5D"/>
    <w:rsid w:val="00A57577"/>
    <w:rsid w:val="00A576CB"/>
    <w:rsid w:val="00A579F8"/>
    <w:rsid w:val="00A6027F"/>
    <w:rsid w:val="00A62B5C"/>
    <w:rsid w:val="00A70264"/>
    <w:rsid w:val="00A84B74"/>
    <w:rsid w:val="00A86D32"/>
    <w:rsid w:val="00A96877"/>
    <w:rsid w:val="00A978C6"/>
    <w:rsid w:val="00AA49F2"/>
    <w:rsid w:val="00AB2A92"/>
    <w:rsid w:val="00AB582A"/>
    <w:rsid w:val="00AC6A7C"/>
    <w:rsid w:val="00AD5BB2"/>
    <w:rsid w:val="00AD75CB"/>
    <w:rsid w:val="00AE1D95"/>
    <w:rsid w:val="00AF0E4E"/>
    <w:rsid w:val="00AF18A3"/>
    <w:rsid w:val="00AF2174"/>
    <w:rsid w:val="00AF73D0"/>
    <w:rsid w:val="00B0040E"/>
    <w:rsid w:val="00B01576"/>
    <w:rsid w:val="00B03ECD"/>
    <w:rsid w:val="00B060D8"/>
    <w:rsid w:val="00B07009"/>
    <w:rsid w:val="00B07D00"/>
    <w:rsid w:val="00B149EF"/>
    <w:rsid w:val="00B16932"/>
    <w:rsid w:val="00B22D7F"/>
    <w:rsid w:val="00B31FB8"/>
    <w:rsid w:val="00B358E5"/>
    <w:rsid w:val="00B36071"/>
    <w:rsid w:val="00B44FD2"/>
    <w:rsid w:val="00B51C97"/>
    <w:rsid w:val="00B5531E"/>
    <w:rsid w:val="00B61967"/>
    <w:rsid w:val="00B61EBA"/>
    <w:rsid w:val="00B73436"/>
    <w:rsid w:val="00B7575B"/>
    <w:rsid w:val="00B773B8"/>
    <w:rsid w:val="00B955FB"/>
    <w:rsid w:val="00B97174"/>
    <w:rsid w:val="00BA2563"/>
    <w:rsid w:val="00BA3B62"/>
    <w:rsid w:val="00BA5053"/>
    <w:rsid w:val="00BA74DD"/>
    <w:rsid w:val="00BB2014"/>
    <w:rsid w:val="00BC2694"/>
    <w:rsid w:val="00BC297B"/>
    <w:rsid w:val="00BD1298"/>
    <w:rsid w:val="00BD169E"/>
    <w:rsid w:val="00BE04AC"/>
    <w:rsid w:val="00BE2D22"/>
    <w:rsid w:val="00BE2FCC"/>
    <w:rsid w:val="00BF00B6"/>
    <w:rsid w:val="00BF036B"/>
    <w:rsid w:val="00BF06B7"/>
    <w:rsid w:val="00BF3FB8"/>
    <w:rsid w:val="00BF6247"/>
    <w:rsid w:val="00C03082"/>
    <w:rsid w:val="00C04A49"/>
    <w:rsid w:val="00C07F10"/>
    <w:rsid w:val="00C21FEE"/>
    <w:rsid w:val="00C23A81"/>
    <w:rsid w:val="00C25E6A"/>
    <w:rsid w:val="00C27ADF"/>
    <w:rsid w:val="00C304A7"/>
    <w:rsid w:val="00C34E83"/>
    <w:rsid w:val="00C35F97"/>
    <w:rsid w:val="00C3677F"/>
    <w:rsid w:val="00C46116"/>
    <w:rsid w:val="00C47B24"/>
    <w:rsid w:val="00C51BD4"/>
    <w:rsid w:val="00C54439"/>
    <w:rsid w:val="00C73D49"/>
    <w:rsid w:val="00C76222"/>
    <w:rsid w:val="00C77B86"/>
    <w:rsid w:val="00C80D05"/>
    <w:rsid w:val="00C82DFE"/>
    <w:rsid w:val="00C83859"/>
    <w:rsid w:val="00C85C97"/>
    <w:rsid w:val="00C86705"/>
    <w:rsid w:val="00C93CD0"/>
    <w:rsid w:val="00C957BB"/>
    <w:rsid w:val="00CA0088"/>
    <w:rsid w:val="00CA6297"/>
    <w:rsid w:val="00CA6BD7"/>
    <w:rsid w:val="00CB23B6"/>
    <w:rsid w:val="00CB3DE0"/>
    <w:rsid w:val="00CB7C07"/>
    <w:rsid w:val="00CC3968"/>
    <w:rsid w:val="00CC5D15"/>
    <w:rsid w:val="00CC5FF6"/>
    <w:rsid w:val="00CC6B62"/>
    <w:rsid w:val="00CD3E6A"/>
    <w:rsid w:val="00CE0111"/>
    <w:rsid w:val="00CE174E"/>
    <w:rsid w:val="00CE23AB"/>
    <w:rsid w:val="00CE3C38"/>
    <w:rsid w:val="00CE5037"/>
    <w:rsid w:val="00CF446C"/>
    <w:rsid w:val="00CF4B73"/>
    <w:rsid w:val="00CF6283"/>
    <w:rsid w:val="00D0464C"/>
    <w:rsid w:val="00D107F7"/>
    <w:rsid w:val="00D13E35"/>
    <w:rsid w:val="00D23129"/>
    <w:rsid w:val="00D34C12"/>
    <w:rsid w:val="00D352CD"/>
    <w:rsid w:val="00D45823"/>
    <w:rsid w:val="00D51052"/>
    <w:rsid w:val="00D5287C"/>
    <w:rsid w:val="00D52EBA"/>
    <w:rsid w:val="00D539F8"/>
    <w:rsid w:val="00D621B4"/>
    <w:rsid w:val="00D648B5"/>
    <w:rsid w:val="00D70CB2"/>
    <w:rsid w:val="00D70E45"/>
    <w:rsid w:val="00D70FBD"/>
    <w:rsid w:val="00D72C89"/>
    <w:rsid w:val="00D743AB"/>
    <w:rsid w:val="00D837F3"/>
    <w:rsid w:val="00D83E4B"/>
    <w:rsid w:val="00D8600A"/>
    <w:rsid w:val="00D901C1"/>
    <w:rsid w:val="00D91DE0"/>
    <w:rsid w:val="00D95C94"/>
    <w:rsid w:val="00DA2C0A"/>
    <w:rsid w:val="00DA3503"/>
    <w:rsid w:val="00DA5F3B"/>
    <w:rsid w:val="00DA6E9B"/>
    <w:rsid w:val="00DB2180"/>
    <w:rsid w:val="00DB77B3"/>
    <w:rsid w:val="00DC0996"/>
    <w:rsid w:val="00DD20D7"/>
    <w:rsid w:val="00DD6C8D"/>
    <w:rsid w:val="00DE0322"/>
    <w:rsid w:val="00DE417D"/>
    <w:rsid w:val="00DE72AC"/>
    <w:rsid w:val="00DF0DBF"/>
    <w:rsid w:val="00DF4419"/>
    <w:rsid w:val="00E02133"/>
    <w:rsid w:val="00E13A80"/>
    <w:rsid w:val="00E15326"/>
    <w:rsid w:val="00E2314E"/>
    <w:rsid w:val="00E266B1"/>
    <w:rsid w:val="00E31CE4"/>
    <w:rsid w:val="00E32FF3"/>
    <w:rsid w:val="00E34F98"/>
    <w:rsid w:val="00E42DD8"/>
    <w:rsid w:val="00E462C7"/>
    <w:rsid w:val="00E50CAA"/>
    <w:rsid w:val="00E56E7F"/>
    <w:rsid w:val="00E61E87"/>
    <w:rsid w:val="00E62517"/>
    <w:rsid w:val="00E64933"/>
    <w:rsid w:val="00E66ECD"/>
    <w:rsid w:val="00E6729E"/>
    <w:rsid w:val="00E675EF"/>
    <w:rsid w:val="00E73F97"/>
    <w:rsid w:val="00E76E43"/>
    <w:rsid w:val="00E8312B"/>
    <w:rsid w:val="00E85416"/>
    <w:rsid w:val="00E86C99"/>
    <w:rsid w:val="00E9185A"/>
    <w:rsid w:val="00EA2108"/>
    <w:rsid w:val="00EA33DD"/>
    <w:rsid w:val="00EA4C53"/>
    <w:rsid w:val="00EA6847"/>
    <w:rsid w:val="00EB223B"/>
    <w:rsid w:val="00EB3851"/>
    <w:rsid w:val="00EB4171"/>
    <w:rsid w:val="00EB62F5"/>
    <w:rsid w:val="00ED4E55"/>
    <w:rsid w:val="00ED53DF"/>
    <w:rsid w:val="00ED595D"/>
    <w:rsid w:val="00EE0BF2"/>
    <w:rsid w:val="00EE38E1"/>
    <w:rsid w:val="00EF10EA"/>
    <w:rsid w:val="00EF20C0"/>
    <w:rsid w:val="00EF2562"/>
    <w:rsid w:val="00EF49FD"/>
    <w:rsid w:val="00EF7D9D"/>
    <w:rsid w:val="00F10AF2"/>
    <w:rsid w:val="00F1633D"/>
    <w:rsid w:val="00F16C6F"/>
    <w:rsid w:val="00F20AA7"/>
    <w:rsid w:val="00F21D77"/>
    <w:rsid w:val="00F22376"/>
    <w:rsid w:val="00F24170"/>
    <w:rsid w:val="00F30C9F"/>
    <w:rsid w:val="00F371ED"/>
    <w:rsid w:val="00F41621"/>
    <w:rsid w:val="00F4312D"/>
    <w:rsid w:val="00F455F1"/>
    <w:rsid w:val="00F5639D"/>
    <w:rsid w:val="00F57348"/>
    <w:rsid w:val="00F61AA6"/>
    <w:rsid w:val="00F62044"/>
    <w:rsid w:val="00F775D7"/>
    <w:rsid w:val="00F83485"/>
    <w:rsid w:val="00F92127"/>
    <w:rsid w:val="00F931D5"/>
    <w:rsid w:val="00F95AD4"/>
    <w:rsid w:val="00F961AA"/>
    <w:rsid w:val="00F963F8"/>
    <w:rsid w:val="00FA06E7"/>
    <w:rsid w:val="00FB1756"/>
    <w:rsid w:val="00FB249B"/>
    <w:rsid w:val="00FB3D8C"/>
    <w:rsid w:val="00FB3FB0"/>
    <w:rsid w:val="00FB4CA5"/>
    <w:rsid w:val="00FB5D4A"/>
    <w:rsid w:val="00FC12F6"/>
    <w:rsid w:val="00FC178F"/>
    <w:rsid w:val="00FC617D"/>
    <w:rsid w:val="00FD0048"/>
    <w:rsid w:val="00FD089F"/>
    <w:rsid w:val="00FD0A70"/>
    <w:rsid w:val="00FD24AD"/>
    <w:rsid w:val="00FD24E8"/>
    <w:rsid w:val="00FD7FFB"/>
    <w:rsid w:val="00FE1466"/>
    <w:rsid w:val="00FE304F"/>
    <w:rsid w:val="00FF58E2"/>
    <w:rsid w:val="00FF7561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C8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1B5"/>
    <w:rPr>
      <w:rFonts w:ascii="Arial (W1)" w:hAnsi="Arial (W1)" w:cs="Times New Roman"/>
      <w:sz w:val="20"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es-ES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s-ES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es-ES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es-ES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meyle-ag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meyle.par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eyle.parts" TargetMode="External"/><Relationship Id="rId17" Type="http://schemas.openxmlformats.org/officeDocument/2006/relationships/hyperlink" Target="mailto:press@meyle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eyle@klenkhoursch.de" TargetMode="External"/><Relationship Id="rId20" Type="http://schemas.openxmlformats.org/officeDocument/2006/relationships/hyperlink" Target="https://www.instagram.com/meyle_par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eyle_parts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meyle.com/fileadmin/user_upload/presse/Pressebilder/HD20YRS_Logo.png" TargetMode="External"/><Relationship Id="rId23" Type="http://schemas.openxmlformats.org/officeDocument/2006/relationships/hyperlink" Target="https://www.youtube.com/user/MEYLETV" TargetMode="External"/><Relationship Id="rId10" Type="http://schemas.openxmlformats.org/officeDocument/2006/relationships/hyperlink" Target="http://www.meyle.com/guarantee" TargetMode="Externa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meyle.com/es/productos-1/meyle-hd/" TargetMode="External"/><Relationship Id="rId14" Type="http://schemas.openxmlformats.org/officeDocument/2006/relationships/hyperlink" Target="https://www.meyle.com/fileadmin/user_upload/presse/Pressebilder/MEYLE_HD_Prinzip_A5_quer_en.jpg" TargetMode="External"/><Relationship Id="rId22" Type="http://schemas.openxmlformats.org/officeDocument/2006/relationships/hyperlink" Target="https://www.linkedin.com/company/meyle-ag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F4A61CD-BBE3-4A58-99BE-38B5CB4C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2022-06-15T09:34:00Z</dcterms:created>
  <dcterms:modified xsi:type="dcterms:W3CDTF">2022-06-15T09:42:00Z</dcterms:modified>
</cp:coreProperties>
</file>